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EB" w:rsidRDefault="000F0E32">
      <w:bookmarkStart w:id="0" w:name="_GoBack"/>
      <w:bookmarkEnd w:id="0"/>
      <w:r>
        <w:rPr>
          <w:noProof/>
        </w:rPr>
        <w:drawing>
          <wp:inline distT="0" distB="0" distL="0" distR="0">
            <wp:extent cx="5943600" cy="4458355"/>
            <wp:effectExtent l="0" t="0" r="0" b="0"/>
            <wp:docPr id="8" name="Picture 8" descr="C:\Users\Neil\Documents\Marketing\Presentations\Capital One  &amp; Hicksville Chamber\Cap One 10-27-201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Neil\Documents\Marketing\Presentations\Capital One  &amp; Hicksville Chamber\Cap One 10-27-201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32" w:rsidRDefault="000F0E32"/>
    <w:p w:rsidR="000F0E32" w:rsidRDefault="000F0E32">
      <w:r>
        <w:t>The Hicksville Chamber of Commerce hosted an event to educate small business owners on financing opportunities.  (From left) Neil Seiden – Asset Enhancement Solutions, Michael Peacock – SBA, Lionel Chitty – Hicksville Chamber of Commerce, Gina Slater Parker – BWE, Brian Thomas – Capital One, Phil Balin – Capital One.</w:t>
      </w:r>
    </w:p>
    <w:sectPr w:rsidR="000F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2"/>
    <w:rsid w:val="000F0E32"/>
    <w:rsid w:val="00382E5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Linda McCormack</cp:lastModifiedBy>
  <cp:revision>2</cp:revision>
  <dcterms:created xsi:type="dcterms:W3CDTF">2012-09-17T14:46:00Z</dcterms:created>
  <dcterms:modified xsi:type="dcterms:W3CDTF">2012-09-17T14:46:00Z</dcterms:modified>
</cp:coreProperties>
</file>